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附件3</w:t>
      </w: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28"/>
        </w:rPr>
        <w:t>建造师注册专业对照表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（高职高专）</w:t>
      </w:r>
    </w:p>
    <w:bookmarkEnd w:id="0"/>
    <w:p>
      <w:pPr>
        <w:jc w:val="center"/>
        <w:rPr>
          <w:rFonts w:hint="eastAsia" w:ascii="Times New Roman" w:hAnsi="Times New Roman" w:eastAsia="宋体" w:cs="Times New Roman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2004～现在专业名称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地下工程与隧道工程技术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基础工程技术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建筑设计技术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中国古建筑工程技术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室内设计技术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城镇规划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建筑设备工程技术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供热通风与空调工程技术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楼宇智能化工程技术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建筑经济管理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市政工程技术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城市燃气工程技术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给排水工程技术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水工业技术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水利工程施工技术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灌溉与排水技术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港口航道与治河工程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河务工程与管理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城市水利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水利水电工程管理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水利工程监理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公路运输与管理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高等级公路维护与管理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公路监理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道路桥梁工程技术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高速铁道技术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电气化铁道技术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铁路工程技术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港口工程技术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管道工程技术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管道工程施工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电子测量技术与仪器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电子仪器仪表与维修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电子设备与运行管理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图文信息技术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微电子技术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无线电技术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广播电视网络技术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有线电视工程技术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程控交换技术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通信网络与设备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通信系统运行与管理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环境监测与治理技术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城市检测与工程技术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水环境监测与保护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室内检测与控制技术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机械制造与自动化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电机与电气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69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生产过程自动化技术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电力系统自动化技术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机电设备维修与管理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自动化生产设备应用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79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林产化工技术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木材加工技术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工程机械控制技术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工程机械运用与维护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城市轨道交通工程技术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船舶工程技术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航空机电设备维修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航空电子设备维修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89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航空通信技术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港口物流设备与自动控制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煤田地质与勘查技术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油气地质与勘查技术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水文地质与勘查技术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金属矿产地质与勘查技术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非金属矿产地质与勘查技术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工程地质勘查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煤矿开采技术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金属矿开采技术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99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非金属矿开采技术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矿物加工技术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工程测量与监理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建筑装饰材料及检测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109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热能动力设备与应用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城市热能应用技术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电厂设备运行与维护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小型水电站及电力网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电网监控技术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农村电气化技术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水电站动力设备与管理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119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材料成型与控制技术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精密机械技术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计算机控制技术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液压与气动技术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124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125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计算机多媒体技术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126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计算机系统维护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127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环境监测与评价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128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资源环境与城市管理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129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城市水净化技术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130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工业环保与安全技术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131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132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广播电视技术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133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影视多媒体技术</w:t>
            </w:r>
          </w:p>
        </w:tc>
      </w:tr>
    </w:tbl>
    <w:p>
      <w:pPr>
        <w:adjustRightInd w:val="0"/>
        <w:snapToGrid w:val="0"/>
        <w:spacing w:line="500" w:lineRule="exact"/>
        <w:ind w:firstLine="413" w:firstLineChars="196"/>
        <w:rPr>
          <w:rFonts w:hint="eastAsia"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sz w:val="21"/>
          <w:szCs w:val="21"/>
        </w:rPr>
        <w:t>注：</w:t>
      </w:r>
      <w:r>
        <w:rPr>
          <w:rFonts w:hint="eastAsia" w:ascii="仿宋" w:hAnsi="仿宋" w:eastAsia="仿宋" w:cs="Times New Roman"/>
          <w:sz w:val="21"/>
          <w:szCs w:val="21"/>
        </w:rPr>
        <w:t>本表按教育部现行《普通高等学校高职高专教育指导性专业目录（2005年版）》编制。共涉及“土建施工类、工程管理类、建筑设计类、城镇规划与管理类、建筑设备类、市政工程类、房地产类、水利工程与管理类、机械设计制造类、自动化类、电子信息类、通讯类、环保类、机电设备类、公路运输类、铁路运输类、港口运输类、管道运输类、林业技术类、城市轨道运输类、水上运输类、民用运输类、资源勘查类、水利水电设备类、地质工程与技术类、矿冶工程类、矿物加工类、测绘类、材料类、能源类、电力技术、计算机类、安全类、广播影视类”等34类133个专业，其中本专业76个，相近专业57个。</w:t>
      </w:r>
    </w:p>
    <w:p>
      <w:pPr>
        <w:spacing w:line="600" w:lineRule="exact"/>
        <w:rPr>
          <w:rFonts w:hint="eastAsia" w:ascii="Times" w:hAnsi="Times" w:cs="Times New Roman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zZmJhZDY3NGZhMTE1YWMxNDZmYTU1ZjE5NDMifQ=="/>
  </w:docVars>
  <w:rsids>
    <w:rsidRoot w:val="61FB0362"/>
    <w:rsid w:val="61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2024-02-21T07:31:00Z</dcterms:created>
  <dc:creator>留平常心</dc:creator>
  <cp:lastModifiedBy>留平常心</cp:lastModifiedBy>
  <dcterms:modified xsi:type="dcterms:W3CDTF">2024-02-21T07:31:44Z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C9A289E97C824CEF950676DFA138A695_11</vt:lpwstr>
  </property>
</Properties>
</file>