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525" w:beforeAutospacing="0" w:after="375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关于修订《公务员录用体检通用标准（试行）》及《公务员录用体检操作手册（试行）》有关内容的通知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人社部发〔2016〕140号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各省、自治区、直辖市和新疆生产建设兵团人力资源社会保障厅（局）、卫生计生委、公务员局，国务院各部委、各直属机构人事（干部）部门：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为进一步提高公务员录用体检工作科学化、规范化水平，人力资源社会保障部、国家卫生计生委和国家公务员局组织医学专家对《公务员录用体检通用标准（试行）》（以下简称《标准》）和《公务员录用体检操作手册（试行）》（以下简称《操作手册》）部分内容进行了修订，现就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将《标准》第一条修订为：风湿性心脏病、心肌病、冠心病、先天性心脏病等器质性心脏病，不合格。先天性心脏病不需手术者或经手术治愈者，合格。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遇有下列情况之一的，排除病理性改变，合格：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（一）心脏听诊有杂音；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（二）频发期前收缩；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（三）心率每分钟小于50次或大于110次；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（四）心电图有异常的其他情况。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二、将《标准》第二条修订为：血压在下列范围内，合格：收缩压小于140mmHg；舒张压小于90mmHg。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三、将《标准》第三条修订为：血液系统疾病，不合格。单纯性缺铁性贫血，血红蛋白男性高于90g／L、女性高于80g／L，合格。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四、将《标准》第六条修订为：慢性胰腺炎、溃疡性结肠炎、克罗恩病等严重慢性消化系统疾病，不合格。胃次全切除术后无严重并发症者，合格。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五、将《标准》第七条修订为：各种急慢性肝炎及肝硬化，不合格。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六、将《标准》第八条修订为：恶性肿瘤，不合格。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七、将《标准》第九条修订为：肾炎、慢性肾盂肾炎、多囊肾、肾功能不全，不合格。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八、将《标准》第十九条修订为：双眼矫正视力均低于4.8（小数视力0.6），一眼失明另一眼矫正视力低于4.9（小数视力0.8），有明显视功能损害眼病者，不合格。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九、将《标准》第二十条修订为：双耳均有听力障碍，在使用人工听觉装置情况下，双耳在3米以内耳语仍听不见者，不合格。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十、《操作手册》根据《标准》上述条文修订情况作了相应修订。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本通知自2017年1月1日起实施。各地各部门要认真执行修订后的《标准》和《操作手册》，切实做好公务员录用体检工作。在具体工作中，遇有问题，请及时反馈中央公务员主管部门和卫生（卫生计生）行政部门。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附件：公务员录用体检通用标准（试行）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righ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人力资源社会保障部   国家卫生计生委   国家公务员局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 2016年12月30日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公务员录用体检通用标准（试行）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第一条  风湿性心脏病、心肌病、冠心病、先天性心脏病等器质性心脏病，不合格。先天性心脏病不需手术者或经手术治愈者，合格。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遇有下列情况之一的，排除病理性改变，合格：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（一）心脏听诊有杂音；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（二）频发期前收缩；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（三）心率每分钟小于50次或大于110次；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（四）心电图有异常的其他情况。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第二条  血压在下列范围内，合格：收缩压小于140mmHg；舒张压小于90mmHg。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第三条  血液系统疾病，不合格。单纯性缺铁性贫血，血红蛋白男性高于90g／L、女性高于80g／L，合格。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第四条  结核病不合格。但下列情况合格：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（一）原发性肺结核、继发性肺结核、结核性胸膜炎，临床治愈后稳定1年无变化者；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（二）肺外结核病：肾结核、骨结核、腹膜结核、淋巴结核等，临床治愈后2年无复发，经专科医院检查无变化者。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第五条  慢性支气管炎伴阻塞性肺气肿、支气管扩张、支气管哮喘，不合格。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第六条  慢性胰腺炎、溃疡性结肠炎、克罗恩病等严重慢性消化系统疾病，不合格。胃次全切除术后无严重并发症者，合格。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第七条  各种急慢性肝炎及肝硬化，不合格。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第八条  恶性肿瘤，不合格。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第九条  肾炎、慢性肾盂肾炎、多囊肾、肾功能不全，不合格。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第十条  糖尿病、尿崩症、肢端肥大症等内分泌系统疾病，不合格。甲状腺功能亢进治愈后1年无症状和体征者，合格。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第十一条  有癫痫病史、精神病史、癔病史、夜游症、严重的神经官能症（经常头痛头晕、失眠、记忆力明显下降等），精神活性物质滥用和依赖者，不合格。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第十二条  红斑狼疮、皮肌炎和/或多发性肌炎、硬皮病、结节性多动脉炎、类风湿性关节炎等各种弥漫性结缔组织疾病，大动脉炎，不合格。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第十三条  晚期血吸虫病，晚期血丝虫病兼有橡皮肿或有乳糜尿，不合格。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第十四条  颅骨缺损、颅内异物存留、颅脑畸形、脑外伤后综合征，不合格。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第十五条  严重的慢性骨髓炎，不合格。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第十六条  三度单纯性甲状腺肿，不合格。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第十七条  有梗阻的胆结石或泌尿系结石，不合格。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第十八条  淋病、梅毒、软下疳、性病性淋巴肉芽肿、尖锐湿疣、生殖器疱疹，艾滋病，不合格。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第十九条  双眼矫正视力均低于4.8（小数视力0.6），一眼失明另一眼矫正视力低于4.9（小数视力0.8），有明显视功能损害眼病者，不合格。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第二十条  双耳均有听力障碍，在使用人工听觉装置情况下，双耳在3米以内耳语仍听不见者，不合格。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2" w:beforeAutospacing="0" w:after="332" w:afterAutospacing="0" w:line="360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第二十一条  未纳入体检标准，影响正常履行职责的其他严重疾病，不合格。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mE2NWVmNmQ5MjRmMzIyYWU0OWViMzE1MThkN2IifQ=="/>
    <w:docVar w:name="KSO_WPS_MARK_KEY" w:val="5786e24a-714d-44cf-886e-ca73ce3b2bb2"/>
  </w:docVars>
  <w:rsids>
    <w:rsidRoot w:val="00000000"/>
    <w:rsid w:val="051554AC"/>
    <w:rsid w:val="0B3B5E83"/>
    <w:rsid w:val="10F665B8"/>
    <w:rsid w:val="12C07FE7"/>
    <w:rsid w:val="12FC5216"/>
    <w:rsid w:val="142714DC"/>
    <w:rsid w:val="1A17021F"/>
    <w:rsid w:val="26587520"/>
    <w:rsid w:val="26BB5E27"/>
    <w:rsid w:val="2CCD731C"/>
    <w:rsid w:val="38175C13"/>
    <w:rsid w:val="3E006FF2"/>
    <w:rsid w:val="3E9E7D01"/>
    <w:rsid w:val="41DC26B0"/>
    <w:rsid w:val="460402E6"/>
    <w:rsid w:val="462A57CC"/>
    <w:rsid w:val="481F5473"/>
    <w:rsid w:val="484269A0"/>
    <w:rsid w:val="4CBA1391"/>
    <w:rsid w:val="4D6A2F6D"/>
    <w:rsid w:val="4DA6299F"/>
    <w:rsid w:val="4F6253F0"/>
    <w:rsid w:val="5085594F"/>
    <w:rsid w:val="52E9545F"/>
    <w:rsid w:val="563867C7"/>
    <w:rsid w:val="5B9A52DC"/>
    <w:rsid w:val="5C7F7ED8"/>
    <w:rsid w:val="5D2170BE"/>
    <w:rsid w:val="5F96451B"/>
    <w:rsid w:val="618560EB"/>
    <w:rsid w:val="64930CAA"/>
    <w:rsid w:val="66C31AC7"/>
    <w:rsid w:val="6B8C7906"/>
    <w:rsid w:val="6FDA6AA8"/>
    <w:rsid w:val="72DD023C"/>
    <w:rsid w:val="75BD40A3"/>
    <w:rsid w:val="7869037B"/>
    <w:rsid w:val="78EB150D"/>
    <w:rsid w:val="7DC6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5754</Words>
  <Characters>5909</Characters>
  <Lines>0</Lines>
  <Paragraphs>0</Paragraphs>
  <TotalTime>8</TotalTime>
  <ScaleCrop>false</ScaleCrop>
  <LinksUpToDate>false</LinksUpToDate>
  <CharactersWithSpaces>5969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2022-12-23T07:04:00Z</dcterms:created>
  <dc:creator>Lenovo</dc:creator>
  <cp:lastModifiedBy>1</cp:lastModifiedBy>
  <cp:lastPrinted>2024-01-29T01:07:00Z</cp:lastPrinted>
  <dcterms:modified xsi:type="dcterms:W3CDTF">2024-01-29T02:53:38Z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8244ED9A7A534107AEE752CC54A46FE7</vt:lpwstr>
  </property>
</Properties>
</file>